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8BE" w:rsidRPr="00A2015A" w:rsidRDefault="008F28BE" w:rsidP="008F28BE">
      <w:pPr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7</w:t>
      </w:r>
    </w:p>
    <w:p w:rsidR="008F28BE" w:rsidRPr="00A2015A" w:rsidRDefault="008F28BE" w:rsidP="008F28BE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F28BE" w:rsidRPr="00A2015A" w:rsidRDefault="008F28BE" w:rsidP="008F28BE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Тоншаевского муниципального округа</w:t>
      </w:r>
    </w:p>
    <w:p w:rsidR="008F28BE" w:rsidRPr="00A2015A" w:rsidRDefault="008F28BE" w:rsidP="008F28BE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Нижегородской области</w:t>
      </w:r>
    </w:p>
    <w:p w:rsidR="008F28BE" w:rsidRPr="00A2015A" w:rsidRDefault="008F28BE" w:rsidP="008F28BE">
      <w:pPr>
        <w:tabs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  <w:r w:rsidRPr="00A2015A">
        <w:rPr>
          <w:kern w:val="0"/>
          <w:sz w:val="28"/>
          <w:szCs w:val="28"/>
        </w:rPr>
        <w:t xml:space="preserve">от </w:t>
      </w:r>
      <w:r>
        <w:rPr>
          <w:kern w:val="0"/>
          <w:sz w:val="28"/>
          <w:szCs w:val="28"/>
        </w:rPr>
        <w:t>19.12.</w:t>
      </w:r>
      <w:r w:rsidRPr="00A2015A">
        <w:rPr>
          <w:kern w:val="0"/>
          <w:sz w:val="28"/>
          <w:szCs w:val="28"/>
        </w:rPr>
        <w:t>202</w:t>
      </w:r>
      <w:r>
        <w:rPr>
          <w:kern w:val="0"/>
          <w:sz w:val="28"/>
          <w:szCs w:val="28"/>
        </w:rPr>
        <w:t>5 №</w:t>
      </w:r>
      <w:r>
        <w:rPr>
          <w:kern w:val="0"/>
          <w:sz w:val="28"/>
          <w:szCs w:val="28"/>
        </w:rPr>
        <w:t>34</w:t>
      </w:r>
    </w:p>
    <w:p w:rsidR="008F28BE" w:rsidRPr="00A2015A" w:rsidRDefault="008F28BE" w:rsidP="008F28BE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«О бюджете Тоншаевского</w:t>
      </w:r>
    </w:p>
    <w:p w:rsidR="008F28BE" w:rsidRPr="00A2015A" w:rsidRDefault="008F28BE" w:rsidP="008F28BE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муниципального округа на 202</w:t>
      </w:r>
      <w:r>
        <w:rPr>
          <w:sz w:val="28"/>
          <w:szCs w:val="28"/>
        </w:rPr>
        <w:t>6 год и</w:t>
      </w:r>
    </w:p>
    <w:p w:rsidR="008F28BE" w:rsidRPr="00A2015A" w:rsidRDefault="008F28BE" w:rsidP="008F28BE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A2015A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7</w:t>
      </w:r>
      <w:r w:rsidRPr="00A2015A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A2015A">
        <w:rPr>
          <w:sz w:val="28"/>
          <w:szCs w:val="28"/>
        </w:rPr>
        <w:t>годов»</w:t>
      </w:r>
    </w:p>
    <w:p w:rsidR="008F28BE" w:rsidRPr="00A2015A" w:rsidRDefault="008F28BE" w:rsidP="008F28BE">
      <w:pPr>
        <w:spacing w:after="0"/>
        <w:jc w:val="center"/>
        <w:rPr>
          <w:b/>
          <w:bCs/>
          <w:sz w:val="28"/>
          <w:szCs w:val="28"/>
        </w:rPr>
      </w:pPr>
    </w:p>
    <w:p w:rsidR="008F28BE" w:rsidRPr="00297760" w:rsidRDefault="008F28BE" w:rsidP="008F28BE">
      <w:pPr>
        <w:spacing w:after="0"/>
        <w:jc w:val="center"/>
        <w:rPr>
          <w:b/>
          <w:bCs/>
          <w:sz w:val="28"/>
          <w:szCs w:val="28"/>
        </w:rPr>
      </w:pPr>
      <w:r w:rsidRPr="00297760">
        <w:rPr>
          <w:b/>
          <w:bCs/>
          <w:sz w:val="28"/>
          <w:szCs w:val="28"/>
        </w:rPr>
        <w:t>Программа муниципальных заимствований</w:t>
      </w:r>
    </w:p>
    <w:p w:rsidR="008F28BE" w:rsidRPr="00502C57" w:rsidRDefault="008F28BE" w:rsidP="008F28BE">
      <w:pPr>
        <w:jc w:val="center"/>
        <w:rPr>
          <w:b/>
          <w:bCs/>
          <w:sz w:val="28"/>
          <w:szCs w:val="28"/>
        </w:rPr>
      </w:pPr>
      <w:r w:rsidRPr="00297760">
        <w:rPr>
          <w:b/>
          <w:bCs/>
          <w:sz w:val="28"/>
          <w:szCs w:val="28"/>
        </w:rPr>
        <w:t>Тоншаевского муниципального округа на 2026 год</w:t>
      </w:r>
    </w:p>
    <w:p w:rsidR="008F28BE" w:rsidRPr="00502C57" w:rsidRDefault="008F28BE" w:rsidP="008F28BE">
      <w:pPr>
        <w:jc w:val="right"/>
        <w:rPr>
          <w:sz w:val="28"/>
          <w:szCs w:val="28"/>
        </w:rPr>
      </w:pPr>
      <w:r w:rsidRPr="00502C57">
        <w:rPr>
          <w:sz w:val="28"/>
          <w:szCs w:val="28"/>
        </w:rPr>
        <w:t>(тысяч рублей)</w:t>
      </w:r>
    </w:p>
    <w:tbl>
      <w:tblPr>
        <w:tblW w:w="1081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2149"/>
        <w:gridCol w:w="1884"/>
        <w:gridCol w:w="1636"/>
        <w:gridCol w:w="2154"/>
      </w:tblGrid>
      <w:tr w:rsidR="008F28BE" w:rsidRPr="00502C57" w:rsidTr="008F28BE">
        <w:trPr>
          <w:trHeight w:val="1563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Обязательства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Объе</w:t>
            </w:r>
            <w:r>
              <w:rPr>
                <w:b/>
                <w:bCs/>
                <w:sz w:val="28"/>
                <w:szCs w:val="28"/>
              </w:rPr>
              <w:t>м заимствований на 1 января 2026</w:t>
            </w:r>
            <w:r w:rsidRPr="00502C57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привлечения 2026</w:t>
            </w:r>
            <w:r w:rsidRPr="00502C57">
              <w:rPr>
                <w:b/>
                <w:bCs/>
                <w:sz w:val="28"/>
                <w:szCs w:val="28"/>
              </w:rPr>
              <w:t xml:space="preserve"> году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погашения в 2026</w:t>
            </w:r>
            <w:r w:rsidRPr="00502C57">
              <w:rPr>
                <w:b/>
                <w:bCs/>
                <w:sz w:val="28"/>
                <w:szCs w:val="28"/>
              </w:rPr>
              <w:t xml:space="preserve"> году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Планируемый объем заимствований на 1 янв</w:t>
            </w:r>
            <w:r>
              <w:rPr>
                <w:b/>
                <w:bCs/>
                <w:sz w:val="28"/>
                <w:szCs w:val="28"/>
              </w:rPr>
              <w:t>аря 2027</w:t>
            </w:r>
            <w:r w:rsidRPr="00502C57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  <w:tr w:rsidR="008F28BE" w:rsidRPr="00502C57" w:rsidTr="008F28BE">
        <w:trPr>
          <w:cantSplit/>
        </w:trPr>
        <w:tc>
          <w:tcPr>
            <w:tcW w:w="10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Обязательства, действующие на 1 января 2025 года</w:t>
            </w:r>
          </w:p>
        </w:tc>
      </w:tr>
      <w:tr w:rsidR="008F28BE" w:rsidRPr="00502C57" w:rsidTr="008F28B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keepNext/>
              <w:outlineLvl w:val="0"/>
              <w:rPr>
                <w:b/>
                <w:sz w:val="28"/>
                <w:szCs w:val="28"/>
              </w:rPr>
            </w:pPr>
            <w:r w:rsidRPr="00502C57">
              <w:rPr>
                <w:b/>
                <w:sz w:val="28"/>
                <w:szCs w:val="28"/>
              </w:rPr>
              <w:t>Объем заимствований,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825</w:t>
            </w:r>
            <w:r w:rsidRPr="00502C57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sz w:val="28"/>
                <w:szCs w:val="28"/>
              </w:rPr>
              <w:t>2750,0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550</w:t>
            </w:r>
            <w:r w:rsidRPr="00502C57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8F28BE" w:rsidRPr="00502C57" w:rsidTr="008F28B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В том числе: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</w:p>
        </w:tc>
      </w:tr>
      <w:tr w:rsidR="008F28BE" w:rsidRPr="00502C57" w:rsidTr="008F28B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1.Бюджетные ссуды и кредиты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825</w:t>
            </w: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2750,0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</w:t>
            </w:r>
            <w:r w:rsidRPr="00502C57">
              <w:rPr>
                <w:sz w:val="28"/>
                <w:szCs w:val="28"/>
              </w:rPr>
              <w:t>0,0</w:t>
            </w:r>
          </w:p>
        </w:tc>
      </w:tr>
      <w:tr w:rsidR="008F28BE" w:rsidRPr="00502C57" w:rsidTr="008F28B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2. Кредиты коммерческих банков,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  <w:lang w:val="en-US"/>
              </w:rPr>
            </w:pPr>
            <w:r w:rsidRPr="00502C57">
              <w:rPr>
                <w:sz w:val="28"/>
                <w:szCs w:val="28"/>
                <w:lang w:val="en-US"/>
              </w:rPr>
              <w:t>0</w:t>
            </w:r>
            <w:r w:rsidRPr="00502C57">
              <w:rPr>
                <w:sz w:val="28"/>
                <w:szCs w:val="28"/>
              </w:rPr>
              <w:t>,</w:t>
            </w:r>
            <w:r w:rsidRPr="00502C57">
              <w:rPr>
                <w:sz w:val="28"/>
                <w:szCs w:val="28"/>
                <w:lang w:val="en-US"/>
              </w:rPr>
              <w:t>0</w:t>
            </w:r>
          </w:p>
        </w:tc>
      </w:tr>
      <w:tr w:rsidR="008F28BE" w:rsidRPr="00502C57" w:rsidTr="008F28B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Из них: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  <w:lang w:val="en-US"/>
              </w:rPr>
              <w:t>0</w:t>
            </w:r>
            <w:r w:rsidRPr="00502C57">
              <w:rPr>
                <w:sz w:val="28"/>
                <w:szCs w:val="28"/>
              </w:rPr>
              <w:t>,</w:t>
            </w:r>
            <w:r w:rsidRPr="00502C57">
              <w:rPr>
                <w:sz w:val="28"/>
                <w:szCs w:val="28"/>
                <w:lang w:val="en-US"/>
              </w:rPr>
              <w:t>0</w:t>
            </w:r>
          </w:p>
        </w:tc>
      </w:tr>
      <w:tr w:rsidR="008F28BE" w:rsidRPr="00502C57" w:rsidTr="008F28BE">
        <w:trPr>
          <w:cantSplit/>
          <w:trHeight w:val="530"/>
        </w:trPr>
        <w:tc>
          <w:tcPr>
            <w:tcW w:w="10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keepNext/>
              <w:spacing w:before="240" w:after="6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502C57">
              <w:rPr>
                <w:b/>
                <w:bCs/>
                <w:iCs/>
                <w:sz w:val="28"/>
                <w:szCs w:val="28"/>
              </w:rPr>
              <w:t>О</w:t>
            </w:r>
            <w:r>
              <w:rPr>
                <w:b/>
                <w:bCs/>
                <w:iCs/>
                <w:sz w:val="28"/>
                <w:szCs w:val="28"/>
              </w:rPr>
              <w:t>бязательства, планируемые в 2026</w:t>
            </w:r>
            <w:r w:rsidRPr="00502C57">
              <w:rPr>
                <w:b/>
                <w:bCs/>
                <w:iCs/>
                <w:sz w:val="28"/>
                <w:szCs w:val="28"/>
              </w:rPr>
              <w:t xml:space="preserve"> году</w:t>
            </w:r>
          </w:p>
        </w:tc>
      </w:tr>
      <w:tr w:rsidR="008F28BE" w:rsidRPr="00502C57" w:rsidTr="008F28B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F28BE">
            <w:pPr>
              <w:keepNext/>
              <w:outlineLvl w:val="0"/>
              <w:rPr>
                <w:b/>
                <w:sz w:val="28"/>
                <w:szCs w:val="28"/>
              </w:rPr>
            </w:pPr>
            <w:r w:rsidRPr="00502C57">
              <w:rPr>
                <w:b/>
                <w:sz w:val="28"/>
                <w:szCs w:val="28"/>
              </w:rPr>
              <w:t>Объем заимствований,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8F28BE" w:rsidRPr="00502C57" w:rsidTr="008F28B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Кредиты коммерческих банков, всего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</w:tr>
      <w:tr w:rsidR="008F28BE" w:rsidRPr="00502C57" w:rsidTr="008F28B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Бюджетные ссуды и кредиты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</w:tr>
      <w:tr w:rsidR="008F28BE" w:rsidRPr="00502C57" w:rsidTr="008F28B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F28BE">
            <w:pPr>
              <w:keepNext/>
              <w:outlineLvl w:val="0"/>
              <w:rPr>
                <w:b/>
                <w:sz w:val="28"/>
                <w:szCs w:val="28"/>
              </w:rPr>
            </w:pPr>
            <w:r w:rsidRPr="00502C57">
              <w:rPr>
                <w:b/>
                <w:sz w:val="28"/>
                <w:szCs w:val="28"/>
              </w:rPr>
              <w:t>Итого объем внутренних заимствований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8250</w:t>
            </w:r>
            <w:r w:rsidRPr="00502C57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sz w:val="28"/>
                <w:szCs w:val="28"/>
              </w:rPr>
              <w:t>2750,0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550</w:t>
            </w:r>
            <w:r w:rsidRPr="00502C57">
              <w:rPr>
                <w:b/>
                <w:bCs/>
                <w:sz w:val="28"/>
                <w:szCs w:val="28"/>
              </w:rPr>
              <w:t>0,0</w:t>
            </w:r>
          </w:p>
        </w:tc>
      </w:tr>
    </w:tbl>
    <w:p w:rsidR="008F28BE" w:rsidRDefault="008F28BE" w:rsidP="008F28BE">
      <w:pPr>
        <w:spacing w:after="0"/>
        <w:jc w:val="center"/>
        <w:rPr>
          <w:b/>
          <w:bCs/>
          <w:sz w:val="28"/>
          <w:szCs w:val="28"/>
        </w:rPr>
      </w:pPr>
    </w:p>
    <w:p w:rsidR="008F28BE" w:rsidRPr="00502C57" w:rsidRDefault="008F28BE" w:rsidP="008F28BE">
      <w:pPr>
        <w:spacing w:after="0"/>
        <w:jc w:val="center"/>
        <w:rPr>
          <w:b/>
          <w:bCs/>
          <w:sz w:val="28"/>
          <w:szCs w:val="28"/>
        </w:rPr>
      </w:pPr>
    </w:p>
    <w:p w:rsidR="008F28BE" w:rsidRPr="00502C57" w:rsidRDefault="008F28BE" w:rsidP="008F28BE">
      <w:pPr>
        <w:spacing w:after="0"/>
        <w:jc w:val="center"/>
        <w:rPr>
          <w:b/>
          <w:bCs/>
          <w:sz w:val="28"/>
          <w:szCs w:val="28"/>
        </w:rPr>
      </w:pPr>
      <w:r w:rsidRPr="00502C57">
        <w:rPr>
          <w:b/>
          <w:bCs/>
          <w:sz w:val="28"/>
          <w:szCs w:val="28"/>
        </w:rPr>
        <w:t>Структура муниципального долга</w:t>
      </w:r>
    </w:p>
    <w:p w:rsidR="008F28BE" w:rsidRPr="00502C57" w:rsidRDefault="008F28BE" w:rsidP="008F28BE">
      <w:pPr>
        <w:jc w:val="center"/>
        <w:rPr>
          <w:b/>
          <w:bCs/>
          <w:sz w:val="28"/>
          <w:szCs w:val="28"/>
        </w:rPr>
      </w:pPr>
      <w:r w:rsidRPr="00502C57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 на 2026</w:t>
      </w:r>
      <w:r w:rsidRPr="00502C57">
        <w:rPr>
          <w:b/>
          <w:bCs/>
          <w:sz w:val="28"/>
          <w:szCs w:val="28"/>
        </w:rPr>
        <w:t xml:space="preserve"> год</w:t>
      </w:r>
    </w:p>
    <w:p w:rsidR="008F28BE" w:rsidRPr="00502C57" w:rsidRDefault="008F28BE" w:rsidP="008F28BE">
      <w:pPr>
        <w:jc w:val="right"/>
        <w:rPr>
          <w:sz w:val="28"/>
          <w:szCs w:val="28"/>
        </w:rPr>
      </w:pPr>
      <w:r w:rsidRPr="00502C57">
        <w:rPr>
          <w:sz w:val="28"/>
          <w:szCs w:val="28"/>
        </w:rPr>
        <w:t>(тысяч рублей)</w:t>
      </w:r>
    </w:p>
    <w:tbl>
      <w:tblPr>
        <w:tblW w:w="1084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9"/>
        <w:gridCol w:w="2554"/>
        <w:gridCol w:w="1884"/>
        <w:gridCol w:w="1620"/>
        <w:gridCol w:w="2367"/>
      </w:tblGrid>
      <w:tr w:rsidR="008F28BE" w:rsidRPr="00502C57" w:rsidTr="008F28BE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Виды долговых обяза</w:t>
            </w:r>
            <w:bookmarkStart w:id="0" w:name="_GoBack"/>
            <w:bookmarkEnd w:id="0"/>
            <w:r w:rsidRPr="00502C57">
              <w:rPr>
                <w:b/>
                <w:bCs/>
                <w:sz w:val="28"/>
                <w:szCs w:val="28"/>
              </w:rPr>
              <w:t>тельств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 xml:space="preserve">Величина муниципального долга на 1 января </w:t>
            </w:r>
          </w:p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2026</w:t>
            </w:r>
            <w:r w:rsidRPr="00502C57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привлечения 2026</w:t>
            </w:r>
            <w:r w:rsidRPr="00502C57">
              <w:rPr>
                <w:b/>
                <w:bCs/>
                <w:sz w:val="28"/>
                <w:szCs w:val="28"/>
              </w:rPr>
              <w:t xml:space="preserve"> году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погашения в 2026</w:t>
            </w:r>
            <w:r w:rsidRPr="00502C57">
              <w:rPr>
                <w:b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Верхний предел муниципаль</w:t>
            </w:r>
            <w:r>
              <w:rPr>
                <w:b/>
                <w:bCs/>
                <w:sz w:val="28"/>
                <w:szCs w:val="28"/>
              </w:rPr>
              <w:t>ного долга на 1 января 2027</w:t>
            </w:r>
            <w:r w:rsidRPr="00502C57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  <w:tr w:rsidR="008F28BE" w:rsidRPr="00502C57" w:rsidTr="008F28BE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1.Бюджетные ссуды и кредиты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825</w:t>
            </w: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2750,0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</w:t>
            </w:r>
            <w:r w:rsidRPr="00502C57">
              <w:rPr>
                <w:sz w:val="28"/>
                <w:szCs w:val="28"/>
              </w:rPr>
              <w:t>0,0</w:t>
            </w:r>
          </w:p>
        </w:tc>
      </w:tr>
      <w:tr w:rsidR="008F28BE" w:rsidRPr="00502C57" w:rsidTr="008F28BE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2.Муниципальные гарантии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</w:tr>
      <w:tr w:rsidR="008F28BE" w:rsidRPr="00502C57" w:rsidTr="008F28BE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3. Кредиты коммерческих банков, всего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sz w:val="28"/>
                <w:szCs w:val="28"/>
              </w:rPr>
            </w:pPr>
            <w:r w:rsidRPr="00502C57">
              <w:rPr>
                <w:sz w:val="28"/>
                <w:szCs w:val="28"/>
              </w:rPr>
              <w:t>0,0</w:t>
            </w:r>
          </w:p>
        </w:tc>
      </w:tr>
      <w:tr w:rsidR="008F28BE" w:rsidRPr="00502C57" w:rsidTr="008F28BE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Итого объем муниципального долга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825</w:t>
            </w:r>
            <w:r w:rsidRPr="00502C57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</w:rPr>
            </w:pPr>
            <w:r w:rsidRPr="00502C57">
              <w:rPr>
                <w:b/>
                <w:bCs/>
                <w:sz w:val="28"/>
                <w:szCs w:val="28"/>
              </w:rPr>
              <w:t>2750,0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BE" w:rsidRPr="00502C57" w:rsidRDefault="008F28BE" w:rsidP="008A55EA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550</w:t>
            </w:r>
            <w:r w:rsidRPr="00502C57">
              <w:rPr>
                <w:b/>
                <w:bCs/>
                <w:sz w:val="28"/>
                <w:szCs w:val="28"/>
              </w:rPr>
              <w:t>0,0</w:t>
            </w:r>
          </w:p>
        </w:tc>
      </w:tr>
    </w:tbl>
    <w:p w:rsidR="00C334AA" w:rsidRDefault="00C334AA"/>
    <w:sectPr w:rsidR="00C33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2E5"/>
    <w:rsid w:val="008F28BE"/>
    <w:rsid w:val="00C334AA"/>
    <w:rsid w:val="00C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6D9B4"/>
  <w15:chartTrackingRefBased/>
  <w15:docId w15:val="{005007AC-6EB0-45DB-B0D6-366C48AA4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8B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2025-12-23T06:08:00Z</dcterms:created>
  <dcterms:modified xsi:type="dcterms:W3CDTF">2025-12-23T06:09:00Z</dcterms:modified>
</cp:coreProperties>
</file>